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28039BB"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6163D388" w:rsidR="003928A6" w:rsidRDefault="00307303" w:rsidP="004D2A03">
      <w:pPr>
        <w:rPr>
          <w:rStyle w:val="Hyperlink"/>
          <w:rFonts w:ascii="Times New Roman" w:hAnsi="Times New Roman"/>
          <w:sz w:val="24"/>
          <w:szCs w:val="24"/>
          <w:u w:val="none"/>
          <w:shd w:val="clear" w:color="auto" w:fill="FFFFFF"/>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4DB6EFA8" w14:textId="02B1BDC5" w:rsidR="003402CE" w:rsidRPr="004D2A03" w:rsidRDefault="003402CE" w:rsidP="004D2A03">
      <w:pPr>
        <w:rPr>
          <w:rFonts w:ascii="Times New Roman" w:hAnsi="Times New Roman"/>
          <w:color w:val="0563C1"/>
          <w:sz w:val="24"/>
          <w:szCs w:val="24"/>
          <w:u w:val="single"/>
        </w:rPr>
      </w:pPr>
      <w:r>
        <w:rPr>
          <w:rFonts w:ascii="Times New Roman" w:hAnsi="Times New Roman"/>
          <w:noProof/>
          <w:color w:val="0563C1"/>
          <w:sz w:val="24"/>
          <w:szCs w:val="24"/>
          <w:u w:val="single"/>
        </w:rPr>
        <w:drawing>
          <wp:inline distT="0" distB="0" distL="0" distR="0" wp14:anchorId="77C9F31F" wp14:editId="4E623063">
            <wp:extent cx="5821680" cy="2602865"/>
            <wp:effectExtent l="19050" t="19050" r="26670" b="2603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821964" cy="2602992"/>
                    </a:xfrm>
                    <a:prstGeom prst="rect">
                      <a:avLst/>
                    </a:prstGeom>
                    <a:ln w="12700">
                      <a:solidFill>
                        <a:schemeClr val="tx1"/>
                      </a:solidFill>
                    </a:ln>
                  </pic:spPr>
                </pic:pic>
              </a:graphicData>
            </a:graphic>
          </wp:inline>
        </w:drawing>
      </w:r>
    </w:p>
    <w:p w14:paraId="192031A1" w14:textId="7DCBD1AC" w:rsidR="00BB0D08" w:rsidRDefault="00EF510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0F37A860" wp14:editId="727BA44C">
            <wp:extent cx="5875020" cy="2255520"/>
            <wp:effectExtent l="0" t="0" r="0" b="0"/>
            <wp:docPr id="8" name="Picture 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2820" r="2692"/>
                    <a:stretch/>
                  </pic:blipFill>
                  <pic:spPr bwMode="auto">
                    <a:xfrm>
                      <a:off x="0" y="0"/>
                      <a:ext cx="5875020" cy="2255520"/>
                    </a:xfrm>
                    <a:prstGeom prst="rect">
                      <a:avLst/>
                    </a:prstGeom>
                    <a:ln>
                      <a:noFill/>
                    </a:ln>
                    <a:extLst>
                      <a:ext uri="{53640926-AAD7-44D8-BBD7-CCE9431645EC}">
                        <a14:shadowObscured xmlns:a14="http://schemas.microsoft.com/office/drawing/2010/main"/>
                      </a:ext>
                    </a:extLst>
                  </pic:spPr>
                </pic:pic>
              </a:graphicData>
            </a:graphic>
          </wp:inline>
        </w:drawing>
      </w:r>
    </w:p>
    <w:p w14:paraId="75195831" w14:textId="697FBAF0" w:rsidR="006D0597" w:rsidRDefault="006D0597" w:rsidP="006D05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for magic internet money FINTECH / </w:t>
      </w:r>
      <w:proofErr w:type="spellStart"/>
      <w:r>
        <w:rPr>
          <w:rFonts w:ascii="Helvetica" w:hAnsi="Helvetica"/>
          <w:color w:val="000000"/>
          <w:sz w:val="21"/>
          <w:szCs w:val="21"/>
        </w:rPr>
        <w:t>DeFi</w:t>
      </w:r>
      <w:proofErr w:type="spellEnd"/>
    </w:p>
    <w:p w14:paraId="0694AFC4" w14:textId="2238B8E1"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lastRenderedPageBreak/>
        <w:t>Q: What is foundation tech for programmable $$$ money? The world's richest, most powerful banks / tech firms are forming teams to establish that they have established foundation tech - stay tuned for the world's most intense battle royal over IP intellectual property</w:t>
      </w:r>
    </w:p>
    <w:p w14:paraId="1127B62B" w14:textId="15F3D760" w:rsidR="006D0597" w:rsidRPr="006D0597" w:rsidRDefault="006D0597" w:rsidP="006D05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of  SCOTUS Alice Vs CLS Bank Alice in Wonderland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 </w:t>
      </w:r>
      <w:r w:rsidR="005044E8">
        <w:rPr>
          <w:rFonts w:ascii="Helvetica" w:hAnsi="Helvetica"/>
          <w:color w:val="000000"/>
        </w:rPr>
        <w:t xml:space="preserve">intellectual property IP </w:t>
      </w:r>
      <w:r w:rsidRPr="006D0597">
        <w:rPr>
          <w:rFonts w:ascii="Helvetica" w:hAnsi="Helvetica"/>
          <w:color w:val="000000"/>
        </w:rPr>
        <w:t>claims</w:t>
      </w:r>
    </w:p>
    <w:p w14:paraId="3B84396F" w14:textId="77777777" w:rsidR="006D0597" w:rsidRPr="006D0597" w:rsidRDefault="006D0597" w:rsidP="006D0597">
      <w:pPr>
        <w:pStyle w:val="NormalWeb"/>
        <w:spacing w:before="225" w:beforeAutospacing="0" w:after="0" w:afterAutospacing="0"/>
        <w:textAlignment w:val="baseline"/>
        <w:rPr>
          <w:rFonts w:ascii="Helvetica" w:hAnsi="Helvetica"/>
          <w:color w:val="000000"/>
        </w:rPr>
      </w:pPr>
      <w:proofErr w:type="spellStart"/>
      <w:r w:rsidRPr="006D0597">
        <w:rPr>
          <w:rFonts w:ascii="Helvetica" w:hAnsi="Helvetica"/>
          <w:color w:val="000000"/>
        </w:rPr>
        <w:t>Github</w:t>
      </w:r>
      <w:proofErr w:type="spellEnd"/>
      <w:r w:rsidRPr="006D0597">
        <w:rPr>
          <w:rFonts w:ascii="Helvetica" w:hAnsi="Helvetica"/>
          <w:color w:val="000000"/>
        </w:rPr>
        <w:t>: http://github.com/Beacon-Heart</w:t>
      </w:r>
    </w:p>
    <w:p w14:paraId="7B805F19"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Economic RESET is a mathematical certainty. Do we RESET the global system of systems as is or do we re-engineer our world using NATO / DOD system of systems engineering framework standing on the shoulders of giants (Edison, </w:t>
      </w:r>
      <w:proofErr w:type="spellStart"/>
      <w:r>
        <w:rPr>
          <w:rFonts w:ascii="Segoe UI" w:hAnsi="Segoe UI" w:cs="Segoe UI"/>
          <w:color w:val="24292F"/>
        </w:rPr>
        <w:t>Lietaer</w:t>
      </w:r>
      <w:proofErr w:type="spellEnd"/>
      <w:r>
        <w:rPr>
          <w:rFonts w:ascii="Segoe UI" w:hAnsi="Segoe UI" w:cs="Segoe UI"/>
          <w:color w:val="24292F"/>
        </w:rPr>
        <w:t>, Friedman) swords to plowshares?</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6045637E"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drawing>
          <wp:inline distT="0" distB="0" distL="0" distR="0" wp14:anchorId="29DBA39B" wp14:editId="6148E60E">
            <wp:extent cx="5943600"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3E702465" w14:textId="38048CC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reuse with improvements to the military’s signal, telemetry syntax symbol set framework. Its purpose is to establish universal metrics, meters, organize individuals into DAO Distributed Autonomous </w:t>
      </w:r>
      <w:r>
        <w:rPr>
          <w:rFonts w:ascii="Segoe UI" w:hAnsi="Segoe UI" w:cs="Segoe UI"/>
          <w:color w:val="24292F"/>
        </w:rPr>
        <w:lastRenderedPageBreak/>
        <w:t>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4"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w:t>
      </w:r>
      <w:r w:rsidRPr="00D87A93">
        <w:rPr>
          <w:rFonts w:ascii="Open Sans" w:eastAsia="Times New Roman" w:hAnsi="Open Sans" w:cs="Open Sans"/>
          <w:color w:val="373737"/>
          <w:sz w:val="21"/>
          <w:szCs w:val="21"/>
        </w:rPr>
        <w:lastRenderedPageBreak/>
        <w:t xml:space="preserve">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6"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w:t>
      </w:r>
      <w:r>
        <w:rPr>
          <w:rFonts w:ascii="Segoe UI" w:hAnsi="Segoe UI" w:cs="Segoe UI"/>
          <w:sz w:val="21"/>
          <w:szCs w:val="21"/>
          <w:shd w:val="clear" w:color="auto" w:fill="FFFFFF"/>
        </w:rPr>
        <w:lastRenderedPageBreak/>
        <w:t>“motes”,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5768C6" w:rsidR="00B8607B"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w:t>
      </w:r>
      <w:r w:rsidR="00F73D8F">
        <w:rPr>
          <w:rFonts w:ascii="Open Sans" w:eastAsia="Times New Roman" w:hAnsi="Open Sans" w:cs="Open Sans"/>
          <w:color w:val="373737"/>
          <w:sz w:val="21"/>
          <w:szCs w:val="21"/>
        </w:rPr>
        <w:lastRenderedPageBreak/>
        <w:t>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9"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6E7467EF"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1D511963" w14:textId="42086A72" w:rsidR="003402CE" w:rsidRDefault="003402CE" w:rsidP="003402CE">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t>
      </w:r>
      <w:r w:rsidRPr="006E29D6">
        <w:rPr>
          <w:rFonts w:ascii="Arial" w:hAnsi="Arial" w:cs="Arial"/>
          <w:sz w:val="24"/>
          <w:szCs w:val="24"/>
        </w:rPr>
        <w:t>“</w:t>
      </w:r>
      <w:r w:rsidRPr="006E29D6">
        <w:rPr>
          <w:rFonts w:ascii="Arial" w:hAnsi="Arial" w:cs="Arial"/>
          <w:sz w:val="24"/>
          <w:szCs w:val="24"/>
        </w:rPr>
        <w:t>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are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4ACEB2FD" w14:textId="76B577C9" w:rsidR="006E29D6" w:rsidRDefault="006E29D6" w:rsidP="003402CE">
      <w:pPr>
        <w:spacing w:after="0" w:line="240" w:lineRule="auto"/>
        <w:rPr>
          <w:rFonts w:ascii="Arial" w:hAnsi="Arial" w:cs="Arial"/>
          <w:sz w:val="24"/>
          <w:szCs w:val="24"/>
        </w:rPr>
      </w:pPr>
    </w:p>
    <w:p w14:paraId="2AC15F18" w14:textId="77777777" w:rsidR="006E29D6" w:rsidRPr="006E29D6" w:rsidRDefault="006E29D6" w:rsidP="003402CE">
      <w:pPr>
        <w:spacing w:after="0" w:line="240" w:lineRule="auto"/>
        <w:rPr>
          <w:rFonts w:ascii="Arial" w:hAnsi="Arial" w:cs="Arial"/>
          <w:sz w:val="24"/>
          <w:szCs w:val="24"/>
        </w:rPr>
      </w:pP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4"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8" w:history="1">
        <w:r w:rsidR="00422588" w:rsidRPr="004D3C18">
          <w:rPr>
            <w:rStyle w:val="Hyperlink"/>
            <w:lang w:val="en"/>
          </w:rPr>
          <w:t>LINK</w:t>
        </w:r>
      </w:hyperlink>
      <w:r w:rsidR="002C7E67" w:rsidRPr="00444B20">
        <w:rPr>
          <w:color w:val="333333"/>
          <w:lang w:val="en"/>
        </w:rPr>
        <w:t xml:space="preserve">: </w:t>
      </w:r>
      <w:hyperlink r:id="rId39"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0"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5"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6"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9"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193D1" w14:textId="77777777" w:rsidR="00CD2FCF" w:rsidRDefault="00CD2FCF" w:rsidP="00AE7EE7">
      <w:pPr>
        <w:spacing w:after="0" w:line="240" w:lineRule="auto"/>
      </w:pPr>
      <w:r>
        <w:separator/>
      </w:r>
    </w:p>
  </w:endnote>
  <w:endnote w:type="continuationSeparator" w:id="0">
    <w:p w14:paraId="02315C0B" w14:textId="77777777" w:rsidR="00CD2FCF" w:rsidRDefault="00CD2FCF"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BDCA6" w14:textId="77777777" w:rsidR="00CD2FCF" w:rsidRDefault="00CD2FCF" w:rsidP="00AE7EE7">
      <w:pPr>
        <w:spacing w:after="0" w:line="240" w:lineRule="auto"/>
      </w:pPr>
      <w:r>
        <w:separator/>
      </w:r>
    </w:p>
  </w:footnote>
  <w:footnote w:type="continuationSeparator" w:id="0">
    <w:p w14:paraId="54DF2157" w14:textId="77777777" w:rsidR="00CD2FCF" w:rsidRDefault="00CD2FCF"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38F"/>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g"/><Relationship Id="rId26" Type="http://schemas.openxmlformats.org/officeDocument/2006/relationships/hyperlink" Target="http://en.wikipedia.org/wiki/SIMPLE_(military_communications_protoco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10.jpg"/><Relationship Id="rId34" Type="http://schemas.openxmlformats.org/officeDocument/2006/relationships/hyperlink" Target="https://twitter.com/hashtag/RESET?src=hash" TargetMode="External"/><Relationship Id="rId42" Type="http://schemas.openxmlformats.org/officeDocument/2006/relationships/image" Target="media/image19.jpeg"/><Relationship Id="rId47" Type="http://schemas.openxmlformats.org/officeDocument/2006/relationships/hyperlink" Target="http://app.maven.co/profile/SHfEKnA9"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feed/hashtag/?keywords=defi&amp;highlightedUpdateUrns=urn%3Ali%3Aactivity%3A6967102147989532673" TargetMode="External"/><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hyperlink" Target="https://lnkd.in/eN4vGP58" TargetMode="External"/><Relationship Id="rId32" Type="http://schemas.openxmlformats.org/officeDocument/2006/relationships/hyperlink" Target="https://twitter.com/hashtag/Economic?src=hash" TargetMode="External"/><Relationship Id="rId37" Type="http://schemas.openxmlformats.org/officeDocument/2006/relationships/image" Target="media/image17.jpg"/><Relationship Id="rId40" Type="http://schemas.openxmlformats.org/officeDocument/2006/relationships/hyperlink" Target="https://www.investopedia.com/terms/k/k-percent-rule.asp" TargetMode="External"/><Relationship Id="rId4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jpe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flote.app/user/Heart_Beacon" TargetMode="External"/><Relationship Id="rId10" Type="http://schemas.openxmlformats.org/officeDocument/2006/relationships/image" Target="media/image2.jpeg"/><Relationship Id="rId19" Type="http://schemas.openxmlformats.org/officeDocument/2006/relationships/hyperlink" Target="https://en.wikipedia.org/wiki/NetOps" TargetMode="External"/><Relationship Id="rId31" Type="http://schemas.openxmlformats.org/officeDocument/2006/relationships/hyperlink" Target="http://www.investopedia.com/terms/k/k-percent-rule.asp" TargetMode="External"/><Relationship Id="rId44" Type="http://schemas.openxmlformats.org/officeDocument/2006/relationships/image" Target="media/image21.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github.com/Beacon-Heart" TargetMode="External"/><Relationship Id="rId22" Type="http://schemas.openxmlformats.org/officeDocument/2006/relationships/image" Target="media/image11.jp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www.linkedin.com/in/ecoeconepochs/" TargetMode="External"/><Relationship Id="rId8" Type="http://schemas.openxmlformats.org/officeDocument/2006/relationships/hyperlink" Target="http://github.com/Beacon-Heart"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3.jpg"/><Relationship Id="rId33" Type="http://schemas.openxmlformats.org/officeDocument/2006/relationships/hyperlink" Target="https://twitter.com/hashtag/RESET?src=hash" TargetMode="External"/><Relationship Id="rId38" Type="http://schemas.openxmlformats.org/officeDocument/2006/relationships/hyperlink" Target="LINK" TargetMode="External"/><Relationship Id="rId46" Type="http://schemas.openxmlformats.org/officeDocument/2006/relationships/hyperlink" Target="https://angel.co/heart_beacon" TargetMode="External"/><Relationship Id="rId20" Type="http://schemas.openxmlformats.org/officeDocument/2006/relationships/image" Target="media/image9.jpe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20</Pages>
  <Words>4501</Words>
  <Characters>25661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77</cp:revision>
  <cp:lastPrinted>2022-10-21T17:52:00Z</cp:lastPrinted>
  <dcterms:created xsi:type="dcterms:W3CDTF">2022-01-03T16:00:00Z</dcterms:created>
  <dcterms:modified xsi:type="dcterms:W3CDTF">2022-11-02T13:38:00Z</dcterms:modified>
</cp:coreProperties>
</file>